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2B6" w:rsidRPr="00E64CC1" w:rsidRDefault="00E03D1A" w:rsidP="00E64CC1">
      <w:pPr>
        <w:spacing w:line="480" w:lineRule="auto"/>
        <w:jc w:val="center"/>
        <w:rPr>
          <w:rFonts w:ascii="Times New Roman" w:hAnsi="Times New Roman" w:cs="Times New Roman"/>
          <w:sz w:val="24"/>
          <w:szCs w:val="24"/>
        </w:rPr>
      </w:pPr>
      <w:bookmarkStart w:id="0" w:name="_GoBack"/>
      <w:bookmarkEnd w:id="0"/>
      <w:r w:rsidRPr="00E64CC1">
        <w:rPr>
          <w:rFonts w:ascii="Times New Roman" w:hAnsi="Times New Roman" w:cs="Times New Roman"/>
          <w:sz w:val="24"/>
          <w:szCs w:val="24"/>
        </w:rPr>
        <w:t>Gender Inequality</w:t>
      </w:r>
    </w:p>
    <w:p w:rsidR="009D1B69" w:rsidRPr="00E64CC1" w:rsidRDefault="00E03D1A" w:rsidP="00E64CC1">
      <w:pPr>
        <w:spacing w:line="480" w:lineRule="auto"/>
        <w:jc w:val="center"/>
        <w:rPr>
          <w:rFonts w:ascii="Times New Roman" w:hAnsi="Times New Roman" w:cs="Times New Roman"/>
          <w:sz w:val="24"/>
          <w:szCs w:val="24"/>
        </w:rPr>
      </w:pPr>
      <w:r w:rsidRPr="00E64CC1">
        <w:rPr>
          <w:rFonts w:ascii="Times New Roman" w:hAnsi="Times New Roman" w:cs="Times New Roman"/>
          <w:sz w:val="24"/>
          <w:szCs w:val="24"/>
        </w:rPr>
        <w:t>Student’s Name</w:t>
      </w:r>
    </w:p>
    <w:p w:rsidR="009D1B69" w:rsidRPr="00E64CC1" w:rsidRDefault="00E03D1A" w:rsidP="00E64CC1">
      <w:pPr>
        <w:spacing w:line="480" w:lineRule="auto"/>
        <w:jc w:val="center"/>
        <w:rPr>
          <w:rFonts w:ascii="Times New Roman" w:hAnsi="Times New Roman" w:cs="Times New Roman"/>
          <w:sz w:val="24"/>
          <w:szCs w:val="24"/>
        </w:rPr>
      </w:pPr>
      <w:r w:rsidRPr="00E64CC1">
        <w:rPr>
          <w:rFonts w:ascii="Times New Roman" w:hAnsi="Times New Roman" w:cs="Times New Roman"/>
          <w:sz w:val="24"/>
          <w:szCs w:val="24"/>
        </w:rPr>
        <w:t>Institution Affiliation</w:t>
      </w:r>
    </w:p>
    <w:p w:rsidR="009D1B69" w:rsidRPr="00E64CC1" w:rsidRDefault="00E03D1A" w:rsidP="00E64CC1">
      <w:pPr>
        <w:spacing w:line="480" w:lineRule="auto"/>
        <w:jc w:val="center"/>
        <w:rPr>
          <w:rFonts w:ascii="Times New Roman" w:hAnsi="Times New Roman" w:cs="Times New Roman"/>
          <w:sz w:val="24"/>
          <w:szCs w:val="24"/>
        </w:rPr>
      </w:pPr>
      <w:r w:rsidRPr="00E64CC1">
        <w:rPr>
          <w:rFonts w:ascii="Times New Roman" w:hAnsi="Times New Roman" w:cs="Times New Roman"/>
          <w:sz w:val="24"/>
          <w:szCs w:val="24"/>
        </w:rPr>
        <w:t>Professor’s Name</w:t>
      </w:r>
    </w:p>
    <w:p w:rsidR="009D1B69" w:rsidRPr="00E64CC1" w:rsidRDefault="00E03D1A" w:rsidP="00E64CC1">
      <w:pPr>
        <w:spacing w:line="480" w:lineRule="auto"/>
        <w:jc w:val="center"/>
        <w:rPr>
          <w:rFonts w:ascii="Times New Roman" w:hAnsi="Times New Roman" w:cs="Times New Roman"/>
          <w:sz w:val="24"/>
          <w:szCs w:val="24"/>
        </w:rPr>
      </w:pPr>
      <w:r w:rsidRPr="00E64CC1">
        <w:rPr>
          <w:rFonts w:ascii="Times New Roman" w:hAnsi="Times New Roman" w:cs="Times New Roman"/>
          <w:sz w:val="24"/>
          <w:szCs w:val="24"/>
        </w:rPr>
        <w:t>Course</w:t>
      </w:r>
    </w:p>
    <w:p w:rsidR="009D1B69" w:rsidRPr="00E64CC1" w:rsidRDefault="00E03D1A" w:rsidP="00E64CC1">
      <w:pPr>
        <w:spacing w:line="480" w:lineRule="auto"/>
        <w:jc w:val="center"/>
        <w:rPr>
          <w:rFonts w:ascii="Times New Roman" w:hAnsi="Times New Roman" w:cs="Times New Roman"/>
          <w:sz w:val="24"/>
          <w:szCs w:val="24"/>
        </w:rPr>
      </w:pPr>
      <w:r w:rsidRPr="00E64CC1">
        <w:rPr>
          <w:rFonts w:ascii="Times New Roman" w:hAnsi="Times New Roman" w:cs="Times New Roman"/>
          <w:sz w:val="24"/>
          <w:szCs w:val="24"/>
        </w:rPr>
        <w:t>Date</w:t>
      </w:r>
    </w:p>
    <w:p w:rsidR="009D1B69" w:rsidRPr="00E64CC1" w:rsidRDefault="009D1B69" w:rsidP="00E64CC1">
      <w:pPr>
        <w:spacing w:line="480" w:lineRule="auto"/>
        <w:rPr>
          <w:rFonts w:ascii="Times New Roman" w:hAnsi="Times New Roman" w:cs="Times New Roman"/>
          <w:sz w:val="24"/>
          <w:szCs w:val="24"/>
        </w:rPr>
      </w:pPr>
    </w:p>
    <w:p w:rsidR="00C4172E" w:rsidRPr="00E64CC1" w:rsidRDefault="00C4172E" w:rsidP="00E64CC1">
      <w:pPr>
        <w:spacing w:line="480" w:lineRule="auto"/>
        <w:rPr>
          <w:rFonts w:ascii="Times New Roman" w:hAnsi="Times New Roman" w:cs="Times New Roman"/>
          <w:sz w:val="24"/>
          <w:szCs w:val="24"/>
        </w:rPr>
      </w:pPr>
    </w:p>
    <w:p w:rsidR="00C4172E" w:rsidRPr="00E64CC1" w:rsidRDefault="00C4172E"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C4172E" w:rsidRPr="00E64CC1" w:rsidRDefault="00E03D1A" w:rsidP="00E64CC1">
      <w:pPr>
        <w:spacing w:line="480" w:lineRule="auto"/>
        <w:rPr>
          <w:rFonts w:ascii="Times New Roman" w:hAnsi="Times New Roman" w:cs="Times New Roman"/>
          <w:sz w:val="24"/>
          <w:szCs w:val="24"/>
        </w:rPr>
      </w:pPr>
      <w:r w:rsidRPr="00E64CC1">
        <w:rPr>
          <w:rFonts w:ascii="Times New Roman" w:hAnsi="Times New Roman" w:cs="Times New Roman"/>
          <w:sz w:val="24"/>
          <w:szCs w:val="24"/>
        </w:rPr>
        <w:lastRenderedPageBreak/>
        <w:t xml:space="preserve">Gender inequality is an ideal that women and men are not equal. Men are assumed to be more superior to women, and this brings about discrimination. Gender inequality affects people's living experience. Mostly, gender inequality arises from cultural norms, </w:t>
      </w:r>
      <w:r w:rsidRPr="00E64CC1">
        <w:rPr>
          <w:rFonts w:ascii="Times New Roman" w:hAnsi="Times New Roman" w:cs="Times New Roman"/>
          <w:sz w:val="24"/>
          <w:szCs w:val="24"/>
        </w:rPr>
        <w:t>psychology, and biology. Such distinctions are socially grounded, while others appear to be empirically constructed. For a long time, gender inequality has been witnessed in various areas such as education, careers, life expectancy, family life, personalit</w:t>
      </w:r>
      <w:r w:rsidRPr="00E64CC1">
        <w:rPr>
          <w:rFonts w:ascii="Times New Roman" w:hAnsi="Times New Roman" w:cs="Times New Roman"/>
          <w:sz w:val="24"/>
          <w:szCs w:val="24"/>
        </w:rPr>
        <w:t xml:space="preserve">y, </w:t>
      </w:r>
      <w:r w:rsidR="00C975E9" w:rsidRPr="00E64CC1">
        <w:rPr>
          <w:rFonts w:ascii="Times New Roman" w:hAnsi="Times New Roman" w:cs="Times New Roman"/>
          <w:sz w:val="24"/>
          <w:szCs w:val="24"/>
        </w:rPr>
        <w:t xml:space="preserve">political affiliation, interests, and so on. Gender imbalance differs across various cultures. There are various forms of gender inequality, but this paper focuses on </w:t>
      </w:r>
      <w:r w:rsidR="005316F9" w:rsidRPr="00E64CC1">
        <w:rPr>
          <w:rFonts w:ascii="Times New Roman" w:hAnsi="Times New Roman" w:cs="Times New Roman"/>
          <w:sz w:val="24"/>
          <w:szCs w:val="24"/>
        </w:rPr>
        <w:t>gender inequality in the workplace.</w:t>
      </w:r>
    </w:p>
    <w:p w:rsidR="00C4172E" w:rsidRPr="00E64CC1" w:rsidRDefault="00E03D1A" w:rsidP="00E64CC1">
      <w:pPr>
        <w:spacing w:line="480" w:lineRule="auto"/>
        <w:rPr>
          <w:rFonts w:ascii="Times New Roman" w:hAnsi="Times New Roman" w:cs="Times New Roman"/>
          <w:sz w:val="24"/>
          <w:szCs w:val="24"/>
        </w:rPr>
      </w:pPr>
      <w:r w:rsidRPr="00E64CC1">
        <w:rPr>
          <w:rFonts w:ascii="Times New Roman" w:hAnsi="Times New Roman" w:cs="Times New Roman"/>
          <w:sz w:val="24"/>
          <w:szCs w:val="24"/>
        </w:rPr>
        <w:t>Sexual harassment is a big obstacle that most fema</w:t>
      </w:r>
      <w:r w:rsidRPr="00E64CC1">
        <w:rPr>
          <w:rFonts w:ascii="Times New Roman" w:hAnsi="Times New Roman" w:cs="Times New Roman"/>
          <w:sz w:val="24"/>
          <w:szCs w:val="24"/>
        </w:rPr>
        <w:t xml:space="preserve">les undergo in many organizations. Even though </w:t>
      </w:r>
      <w:r w:rsidRPr="00E64CC1">
        <w:rPr>
          <w:rFonts w:ascii="Times New Roman" w:hAnsi="Times New Roman" w:cs="Times New Roman"/>
          <w:i/>
          <w:sz w:val="24"/>
          <w:szCs w:val="24"/>
        </w:rPr>
        <w:t>the MeToo movement</w:t>
      </w:r>
      <w:r w:rsidRPr="00E64CC1">
        <w:rPr>
          <w:rFonts w:ascii="Times New Roman" w:hAnsi="Times New Roman" w:cs="Times New Roman"/>
          <w:sz w:val="24"/>
          <w:szCs w:val="24"/>
        </w:rPr>
        <w:t xml:space="preserve"> has played an important to shed led on these issues, women continue to suffer sexual harassment, especially from their male bosses. Recent research indicates a significant number of women wh</w:t>
      </w:r>
      <w:r w:rsidRPr="00E64CC1">
        <w:rPr>
          <w:rFonts w:ascii="Times New Roman" w:hAnsi="Times New Roman" w:cs="Times New Roman"/>
          <w:sz w:val="24"/>
          <w:szCs w:val="24"/>
        </w:rPr>
        <w:t xml:space="preserve">o get subjected to sexuality unwillingly each year. Sexual harassment may be physical or verbal assault.  </w:t>
      </w:r>
    </w:p>
    <w:p w:rsidR="00C53124" w:rsidRPr="00E64CC1" w:rsidRDefault="00E03D1A" w:rsidP="00E64CC1">
      <w:pPr>
        <w:spacing w:line="480" w:lineRule="auto"/>
        <w:rPr>
          <w:rFonts w:ascii="Times New Roman" w:hAnsi="Times New Roman" w:cs="Times New Roman"/>
          <w:sz w:val="24"/>
          <w:szCs w:val="24"/>
        </w:rPr>
      </w:pPr>
      <w:r w:rsidRPr="00E64CC1">
        <w:rPr>
          <w:rFonts w:ascii="Times New Roman" w:hAnsi="Times New Roman" w:cs="Times New Roman"/>
          <w:sz w:val="24"/>
          <w:szCs w:val="24"/>
        </w:rPr>
        <w:t>Unfair and unequal job promotion is another form of gender inequality experienced by women in most companies. Despite being more educated compared to</w:t>
      </w:r>
      <w:r w:rsidRPr="00E64CC1">
        <w:rPr>
          <w:rFonts w:ascii="Times New Roman" w:hAnsi="Times New Roman" w:cs="Times New Roman"/>
          <w:sz w:val="24"/>
          <w:szCs w:val="24"/>
        </w:rPr>
        <w:t xml:space="preserve"> men</w:t>
      </w:r>
      <w:r w:rsidR="00F46474" w:rsidRPr="00E64CC1">
        <w:rPr>
          <w:rFonts w:ascii="Times New Roman" w:hAnsi="Times New Roman" w:cs="Times New Roman"/>
          <w:sz w:val="24"/>
          <w:szCs w:val="24"/>
        </w:rPr>
        <w:t>, women are less promoted. Another recent research conducted by the private institution showed women make up only 5 percent of CEOs. Moreover, women are paid less than women regardless of having the same qualifications, duties, etc. It is unfair to treat our women in this way, and therefore the government ought to intervene to curb such mistreatments.</w:t>
      </w: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5316F9" w:rsidRPr="00E64CC1" w:rsidRDefault="00E03D1A" w:rsidP="00E64CC1">
      <w:pPr>
        <w:spacing w:line="480" w:lineRule="auto"/>
        <w:rPr>
          <w:rFonts w:ascii="Times New Roman" w:hAnsi="Times New Roman" w:cs="Times New Roman"/>
          <w:sz w:val="24"/>
          <w:szCs w:val="24"/>
        </w:rPr>
      </w:pPr>
      <w:hyperlink r:id="rId6" w:tgtFrame="_blank" w:history="1">
        <w:r w:rsidRPr="00E64CC1">
          <w:rPr>
            <w:rStyle w:val="articletitle"/>
            <w:rFonts w:ascii="Times New Roman" w:hAnsi="Times New Roman" w:cs="Times New Roman"/>
            <w:bCs/>
            <w:color w:val="074BA9"/>
            <w:sz w:val="24"/>
            <w:szCs w:val="24"/>
            <w:shd w:val="clear" w:color="auto" w:fill="FFFFFF"/>
          </w:rPr>
          <w:t xml:space="preserve">Affective Equality: Love </w:t>
        </w:r>
        <w:proofErr w:type="spellStart"/>
        <w:r w:rsidRPr="00E64CC1">
          <w:rPr>
            <w:rStyle w:val="articletitle"/>
            <w:rFonts w:ascii="Times New Roman" w:hAnsi="Times New Roman" w:cs="Times New Roman"/>
            <w:bCs/>
            <w:color w:val="074BA9"/>
            <w:sz w:val="24"/>
            <w:szCs w:val="24"/>
            <w:shd w:val="clear" w:color="auto" w:fill="FFFFFF"/>
          </w:rPr>
          <w:t>Matters</w:t>
        </w:r>
        <w:r w:rsidRPr="00E64CC1">
          <w:rPr>
            <w:rStyle w:val="articletitle"/>
            <w:rFonts w:ascii="Times New Roman" w:hAnsi="Times New Roman" w:cs="Times New Roman"/>
            <w:bCs/>
            <w:color w:val="074BA9"/>
            <w:sz w:val="24"/>
            <w:szCs w:val="24"/>
            <w:u w:val="single"/>
            <w:shd w:val="clear" w:color="auto" w:fill="FFFFFF"/>
          </w:rPr>
          <w:t>.</w:t>
        </w:r>
      </w:hyperlink>
      <w:hyperlink r:id="rId7" w:tooltip="View other works by Sara Cantillon" w:history="1">
        <w:r w:rsidRPr="00E64CC1">
          <w:rPr>
            <w:rStyle w:val="name"/>
            <w:rFonts w:ascii="Times New Roman" w:hAnsi="Times New Roman" w:cs="Times New Roman"/>
            <w:color w:val="109D49"/>
            <w:sz w:val="24"/>
            <w:szCs w:val="24"/>
            <w:shd w:val="clear" w:color="auto" w:fill="FFFFFF"/>
          </w:rPr>
          <w:t>Sara</w:t>
        </w:r>
        <w:proofErr w:type="spellEnd"/>
        <w:r w:rsidRPr="00E64CC1">
          <w:rPr>
            <w:rStyle w:val="name"/>
            <w:rFonts w:ascii="Times New Roman" w:hAnsi="Times New Roman" w:cs="Times New Roman"/>
            <w:color w:val="109D49"/>
            <w:sz w:val="24"/>
            <w:szCs w:val="24"/>
            <w:shd w:val="clear" w:color="auto" w:fill="FFFFFF"/>
          </w:rPr>
          <w:t xml:space="preserve"> Cantillon</w:t>
        </w:r>
      </w:hyperlink>
      <w:r w:rsidRPr="00E64CC1">
        <w:rPr>
          <w:rFonts w:ascii="Times New Roman" w:hAnsi="Times New Roman" w:cs="Times New Roman"/>
          <w:color w:val="333333"/>
          <w:sz w:val="24"/>
          <w:szCs w:val="24"/>
          <w:shd w:val="clear" w:color="auto" w:fill="FFFFFF"/>
        </w:rPr>
        <w:t> &amp; </w:t>
      </w:r>
      <w:hyperlink r:id="rId8" w:tooltip="View other works by Kathleen Lynch" w:history="1">
        <w:r w:rsidRPr="00E64CC1">
          <w:rPr>
            <w:rStyle w:val="name"/>
            <w:rFonts w:ascii="Times New Roman" w:hAnsi="Times New Roman" w:cs="Times New Roman"/>
            <w:color w:val="109D49"/>
            <w:sz w:val="24"/>
            <w:szCs w:val="24"/>
            <w:shd w:val="clear" w:color="auto" w:fill="FFFFFF"/>
          </w:rPr>
          <w:t>Kathleen Lynch</w:t>
        </w:r>
      </w:hyperlink>
      <w:r w:rsidRPr="00E64CC1">
        <w:rPr>
          <w:rFonts w:ascii="Times New Roman" w:hAnsi="Times New Roman" w:cs="Times New Roman"/>
          <w:color w:val="333333"/>
          <w:sz w:val="24"/>
          <w:szCs w:val="24"/>
          <w:shd w:val="clear" w:color="auto" w:fill="FFFFFF"/>
        </w:rPr>
        <w:t> - </w:t>
      </w:r>
      <w:r w:rsidRPr="00E64CC1">
        <w:rPr>
          <w:rStyle w:val="pubyear"/>
          <w:rFonts w:ascii="Times New Roman" w:hAnsi="Times New Roman" w:cs="Times New Roman"/>
          <w:color w:val="333333"/>
          <w:sz w:val="24"/>
          <w:szCs w:val="24"/>
          <w:shd w:val="clear" w:color="auto" w:fill="FFFFFF"/>
        </w:rPr>
        <w:t>2017</w:t>
      </w:r>
      <w:r w:rsidRPr="00E64CC1">
        <w:rPr>
          <w:rFonts w:ascii="Times New Roman" w:hAnsi="Times New Roman" w:cs="Times New Roman"/>
          <w:color w:val="333333"/>
          <w:sz w:val="24"/>
          <w:szCs w:val="24"/>
          <w:shd w:val="clear" w:color="auto" w:fill="FFFFFF"/>
        </w:rPr>
        <w:t> - </w:t>
      </w:r>
      <w:r w:rsidRPr="00E64CC1">
        <w:rPr>
          <w:rStyle w:val="Emphasis"/>
          <w:rFonts w:ascii="Times New Roman" w:hAnsi="Times New Roman" w:cs="Times New Roman"/>
          <w:color w:val="555555"/>
          <w:sz w:val="24"/>
          <w:szCs w:val="24"/>
          <w:shd w:val="clear" w:color="auto" w:fill="FFFFFF"/>
        </w:rPr>
        <w:t>Hypatia</w:t>
      </w:r>
      <w:r w:rsidRPr="00E64CC1">
        <w:rPr>
          <w:rStyle w:val="pubinfo"/>
          <w:rFonts w:ascii="Times New Roman" w:hAnsi="Times New Roman" w:cs="Times New Roman"/>
          <w:color w:val="555555"/>
          <w:sz w:val="24"/>
          <w:szCs w:val="24"/>
          <w:shd w:val="clear" w:color="auto" w:fill="FFFFFF"/>
        </w:rPr>
        <w:t> 32 (1):169-186.</w:t>
      </w:r>
      <w:r w:rsidR="00F46474" w:rsidRPr="00E64CC1">
        <w:rPr>
          <w:rFonts w:ascii="Times New Roman" w:hAnsi="Times New Roman" w:cs="Times New Roman"/>
          <w:sz w:val="24"/>
          <w:szCs w:val="24"/>
        </w:rPr>
        <w:t xml:space="preserve">  </w:t>
      </w:r>
    </w:p>
    <w:p w:rsidR="00C4172E" w:rsidRPr="00E64CC1" w:rsidRDefault="00E03D1A" w:rsidP="00E64CC1">
      <w:pPr>
        <w:spacing w:line="480" w:lineRule="auto"/>
        <w:rPr>
          <w:rFonts w:ascii="Times New Roman" w:eastAsia="Times New Roman" w:hAnsi="Times New Roman" w:cs="Times New Roman"/>
          <w:color w:val="000000"/>
          <w:spacing w:val="3"/>
          <w:sz w:val="24"/>
          <w:szCs w:val="24"/>
        </w:rPr>
      </w:pPr>
      <w:r w:rsidRPr="00E64CC1">
        <w:rPr>
          <w:rFonts w:ascii="Times New Roman" w:eastAsia="Times New Roman" w:hAnsi="Times New Roman" w:cs="Times New Roman"/>
          <w:color w:val="000000"/>
          <w:spacing w:val="3"/>
          <w:sz w:val="24"/>
          <w:szCs w:val="24"/>
        </w:rPr>
        <w:t xml:space="preserve">The parenting or nurturing that produces </w:t>
      </w:r>
      <w:r w:rsidRPr="00E64CC1">
        <w:rPr>
          <w:rFonts w:ascii="Times New Roman" w:eastAsia="Times New Roman" w:hAnsi="Times New Roman" w:cs="Times New Roman"/>
          <w:color w:val="000000"/>
          <w:spacing w:val="3"/>
          <w:sz w:val="24"/>
          <w:szCs w:val="24"/>
        </w:rPr>
        <w:t>solidarity, love, and care institutes a discrete social system of affective relations. Notably</w:t>
      </w:r>
      <w:r w:rsidRPr="00E64CC1">
        <w:rPr>
          <w:rFonts w:ascii="Times New Roman" w:eastAsia="Times New Roman" w:hAnsi="Times New Roman" w:cs="Times New Roman"/>
          <w:color w:val="000000"/>
          <w:spacing w:val="3"/>
          <w:sz w:val="24"/>
          <w:szCs w:val="24"/>
        </w:rPr>
        <w:t>, affective relations aren't subordinate to cultural, political, economic, or social derivate relations in social justice issues. Instead, they're materialist hum</w:t>
      </w:r>
      <w:r w:rsidRPr="00E64CC1">
        <w:rPr>
          <w:rFonts w:ascii="Times New Roman" w:eastAsia="Times New Roman" w:hAnsi="Times New Roman" w:cs="Times New Roman"/>
          <w:color w:val="000000"/>
          <w:spacing w:val="3"/>
          <w:sz w:val="24"/>
          <w:szCs w:val="24"/>
        </w:rPr>
        <w:t>an relations that institute persons physically, mentally, socially, and emotionally.</w:t>
      </w:r>
      <w:r w:rsidR="00AE338E" w:rsidRPr="00E64CC1">
        <w:rPr>
          <w:rFonts w:ascii="Times New Roman" w:eastAsia="Times New Roman" w:hAnsi="Times New Roman" w:cs="Times New Roman"/>
          <w:color w:val="000000"/>
          <w:spacing w:val="3"/>
          <w:sz w:val="24"/>
          <w:szCs w:val="24"/>
        </w:rPr>
        <w:t xml:space="preserve"> Equality and love laboring is considerably gendered as it serves as non-commodifiable and inalienable. Therefore, love laboring is practical relation, and it promotes equitability and social justice. In this book, the author attempts to say that it is not possible to achieve gender balance without relational justice in caring and loving. Besides, if love thrives as valued social ethics, policies should be directed by solidarity, care, and love norms and not capital accumulation norms. Hence, we can conclude tha</w:t>
      </w:r>
      <w:r w:rsidR="00443825" w:rsidRPr="00E64CC1">
        <w:rPr>
          <w:rFonts w:ascii="Times New Roman" w:eastAsia="Times New Roman" w:hAnsi="Times New Roman" w:cs="Times New Roman"/>
          <w:color w:val="000000"/>
          <w:spacing w:val="3"/>
          <w:sz w:val="24"/>
          <w:szCs w:val="24"/>
        </w:rPr>
        <w:t>t, in order to gender balance in the affective relation domain of caring and loving, we should avoid the 3-dimensional model. Instead, we need to embrace the four-dimensional model.</w:t>
      </w:r>
    </w:p>
    <w:p w:rsidR="009D1B69" w:rsidRPr="00E64CC1" w:rsidRDefault="00E03D1A" w:rsidP="00E64CC1">
      <w:pPr>
        <w:spacing w:line="480" w:lineRule="auto"/>
        <w:rPr>
          <w:rStyle w:val="pubinfo"/>
          <w:rFonts w:ascii="Times New Roman" w:hAnsi="Times New Roman" w:cs="Times New Roman"/>
          <w:color w:val="555555"/>
          <w:sz w:val="24"/>
          <w:szCs w:val="24"/>
          <w:shd w:val="clear" w:color="auto" w:fill="FFFFFF"/>
        </w:rPr>
      </w:pPr>
      <w:hyperlink r:id="rId9" w:tooltip="View other works by Mark N. Jensen" w:history="1">
        <w:r w:rsidRPr="00E64CC1">
          <w:rPr>
            <w:rStyle w:val="name"/>
            <w:rFonts w:ascii="Times New Roman" w:hAnsi="Times New Roman" w:cs="Times New Roman"/>
            <w:color w:val="109D49"/>
            <w:sz w:val="24"/>
            <w:szCs w:val="24"/>
            <w:shd w:val="clear" w:color="auto" w:fill="FFFFFF"/>
          </w:rPr>
          <w:t>Mark N. Jensen</w:t>
        </w:r>
      </w:hyperlink>
      <w:r w:rsidRPr="00E64CC1">
        <w:rPr>
          <w:rFonts w:ascii="Times New Roman" w:hAnsi="Times New Roman" w:cs="Times New Roman"/>
          <w:color w:val="333333"/>
          <w:sz w:val="24"/>
          <w:szCs w:val="24"/>
          <w:shd w:val="clear" w:color="auto" w:fill="FFFFFF"/>
        </w:rPr>
        <w:t> - </w:t>
      </w:r>
      <w:r w:rsidRPr="00E64CC1">
        <w:rPr>
          <w:rStyle w:val="pubyear"/>
          <w:rFonts w:ascii="Times New Roman" w:hAnsi="Times New Roman" w:cs="Times New Roman"/>
          <w:color w:val="333333"/>
          <w:sz w:val="24"/>
          <w:szCs w:val="24"/>
          <w:shd w:val="clear" w:color="auto" w:fill="FFFFFF"/>
        </w:rPr>
        <w:t>2016</w:t>
      </w:r>
      <w:r w:rsidRPr="00E64CC1">
        <w:rPr>
          <w:rFonts w:ascii="Times New Roman" w:hAnsi="Times New Roman" w:cs="Times New Roman"/>
          <w:color w:val="333333"/>
          <w:sz w:val="24"/>
          <w:szCs w:val="24"/>
          <w:shd w:val="clear" w:color="auto" w:fill="FFFFFF"/>
        </w:rPr>
        <w:t> - </w:t>
      </w:r>
      <w:r w:rsidRPr="00E64CC1">
        <w:rPr>
          <w:rStyle w:val="Emphasis"/>
          <w:rFonts w:ascii="Times New Roman" w:hAnsi="Times New Roman" w:cs="Times New Roman"/>
          <w:color w:val="555555"/>
          <w:sz w:val="24"/>
          <w:szCs w:val="24"/>
          <w:shd w:val="clear" w:color="auto" w:fill="FFFFFF"/>
        </w:rPr>
        <w:t>Hypatia</w:t>
      </w:r>
      <w:r w:rsidRPr="00E64CC1">
        <w:rPr>
          <w:rStyle w:val="pubinfo"/>
          <w:rFonts w:ascii="Times New Roman" w:hAnsi="Times New Roman" w:cs="Times New Roman"/>
          <w:color w:val="555555"/>
          <w:sz w:val="24"/>
          <w:szCs w:val="24"/>
          <w:shd w:val="clear" w:color="auto" w:fill="FFFFFF"/>
        </w:rPr>
        <w:t> 31 (4):844-857</w:t>
      </w:r>
    </w:p>
    <w:p w:rsidR="00653557" w:rsidRPr="00E64CC1" w:rsidRDefault="00E03D1A" w:rsidP="00E64CC1">
      <w:pPr>
        <w:spacing w:line="480" w:lineRule="auto"/>
        <w:rPr>
          <w:rFonts w:ascii="Times New Roman" w:hAnsi="Times New Roman" w:cs="Times New Roman"/>
          <w:color w:val="555555"/>
          <w:sz w:val="24"/>
          <w:szCs w:val="24"/>
          <w:shd w:val="clear" w:color="auto" w:fill="FFFFFF"/>
        </w:rPr>
      </w:pPr>
      <w:r w:rsidRPr="00E64CC1">
        <w:rPr>
          <w:rFonts w:ascii="Times New Roman" w:hAnsi="Times New Roman" w:cs="Times New Roman"/>
          <w:color w:val="555555"/>
          <w:sz w:val="24"/>
          <w:szCs w:val="24"/>
          <w:shd w:val="clear" w:color="auto" w:fill="FFFFFF"/>
        </w:rPr>
        <w:t xml:space="preserve">The author, in his book, urges the significant gender balance in western militaries. As we know, men make up a more substantial percent in the military. The author suggests some principles that encourage the integration of women in the military. Also, the </w:t>
      </w:r>
      <w:r w:rsidRPr="00E64CC1">
        <w:rPr>
          <w:rFonts w:ascii="Times New Roman" w:hAnsi="Times New Roman" w:cs="Times New Roman"/>
          <w:color w:val="555555"/>
          <w:sz w:val="24"/>
          <w:szCs w:val="24"/>
          <w:shd w:val="clear" w:color="auto" w:fill="FFFFFF"/>
        </w:rPr>
        <w:t>writer believes that gender equality is only a roadmap for decision-makers as they reform military institutions as well as their combat units in an integrated way. This article enables us to see the importance of gender balance in an organization with gend</w:t>
      </w:r>
      <w:r w:rsidRPr="00E64CC1">
        <w:rPr>
          <w:rFonts w:ascii="Times New Roman" w:hAnsi="Times New Roman" w:cs="Times New Roman"/>
          <w:color w:val="555555"/>
          <w:sz w:val="24"/>
          <w:szCs w:val="24"/>
          <w:shd w:val="clear" w:color="auto" w:fill="FFFFFF"/>
        </w:rPr>
        <w:t>er balance.</w:t>
      </w:r>
    </w:p>
    <w:p w:rsidR="00653557" w:rsidRPr="00E64CC1" w:rsidRDefault="00E03D1A" w:rsidP="00E64CC1">
      <w:pPr>
        <w:spacing w:line="480" w:lineRule="auto"/>
        <w:rPr>
          <w:rStyle w:val="pubinfo"/>
          <w:rFonts w:ascii="Times New Roman" w:hAnsi="Times New Roman" w:cs="Times New Roman"/>
          <w:color w:val="555555"/>
          <w:sz w:val="24"/>
          <w:szCs w:val="24"/>
          <w:shd w:val="clear" w:color="auto" w:fill="FFFFFF"/>
        </w:rPr>
      </w:pPr>
      <w:hyperlink r:id="rId10" w:tooltip="View other works by Anastasia Cozarenco" w:history="1">
        <w:r w:rsidRPr="00E64CC1">
          <w:rPr>
            <w:rStyle w:val="hi"/>
            <w:rFonts w:ascii="Times New Roman" w:hAnsi="Times New Roman" w:cs="Times New Roman"/>
            <w:bCs/>
            <w:color w:val="555555"/>
            <w:sz w:val="24"/>
            <w:szCs w:val="24"/>
            <w:shd w:val="clear" w:color="auto" w:fill="FFFFFF"/>
          </w:rPr>
          <w:t>Anastasia</w:t>
        </w:r>
        <w:r w:rsidRPr="00E64CC1">
          <w:rPr>
            <w:rStyle w:val="name"/>
            <w:rFonts w:ascii="Times New Roman" w:hAnsi="Times New Roman" w:cs="Times New Roman"/>
            <w:color w:val="109D49"/>
            <w:sz w:val="24"/>
            <w:szCs w:val="24"/>
            <w:shd w:val="clear" w:color="auto" w:fill="FFFFFF"/>
          </w:rPr>
          <w:t> </w:t>
        </w:r>
        <w:r w:rsidRPr="00E64CC1">
          <w:rPr>
            <w:rStyle w:val="hi"/>
            <w:rFonts w:ascii="Times New Roman" w:hAnsi="Times New Roman" w:cs="Times New Roman"/>
            <w:bCs/>
            <w:color w:val="555555"/>
            <w:sz w:val="24"/>
            <w:szCs w:val="24"/>
            <w:shd w:val="clear" w:color="auto" w:fill="FFFFFF"/>
          </w:rPr>
          <w:t>Cozarenco</w:t>
        </w:r>
      </w:hyperlink>
      <w:r w:rsidRPr="00E64CC1">
        <w:rPr>
          <w:rFonts w:ascii="Times New Roman" w:hAnsi="Times New Roman" w:cs="Times New Roman"/>
          <w:color w:val="333333"/>
          <w:sz w:val="24"/>
          <w:szCs w:val="24"/>
          <w:shd w:val="clear" w:color="auto" w:fill="FFFFFF"/>
        </w:rPr>
        <w:t> &amp; </w:t>
      </w:r>
      <w:hyperlink r:id="rId11" w:tooltip="View other works by Ariane Szafarz" w:history="1">
        <w:r w:rsidRPr="00E64CC1">
          <w:rPr>
            <w:rStyle w:val="name"/>
            <w:rFonts w:ascii="Times New Roman" w:hAnsi="Times New Roman" w:cs="Times New Roman"/>
            <w:color w:val="109D49"/>
            <w:sz w:val="24"/>
            <w:szCs w:val="24"/>
            <w:shd w:val="clear" w:color="auto" w:fill="FFFFFF"/>
          </w:rPr>
          <w:t>Ariane Szafarz</w:t>
        </w:r>
      </w:hyperlink>
      <w:r w:rsidRPr="00E64CC1">
        <w:rPr>
          <w:rFonts w:ascii="Times New Roman" w:hAnsi="Times New Roman" w:cs="Times New Roman"/>
          <w:color w:val="333333"/>
          <w:sz w:val="24"/>
          <w:szCs w:val="24"/>
          <w:shd w:val="clear" w:color="auto" w:fill="FFFFFF"/>
        </w:rPr>
        <w:t> - </w:t>
      </w:r>
      <w:r w:rsidRPr="00E64CC1">
        <w:rPr>
          <w:rStyle w:val="pubyear"/>
          <w:rFonts w:ascii="Times New Roman" w:hAnsi="Times New Roman" w:cs="Times New Roman"/>
          <w:color w:val="333333"/>
          <w:sz w:val="24"/>
          <w:szCs w:val="24"/>
          <w:shd w:val="clear" w:color="auto" w:fill="FFFFFF"/>
        </w:rPr>
        <w:t>2018</w:t>
      </w:r>
      <w:r w:rsidRPr="00E64CC1">
        <w:rPr>
          <w:rFonts w:ascii="Times New Roman" w:hAnsi="Times New Roman" w:cs="Times New Roman"/>
          <w:color w:val="333333"/>
          <w:sz w:val="24"/>
          <w:szCs w:val="24"/>
          <w:shd w:val="clear" w:color="auto" w:fill="FFFFFF"/>
        </w:rPr>
        <w:t> - </w:t>
      </w:r>
      <w:r w:rsidRPr="00E64CC1">
        <w:rPr>
          <w:rStyle w:val="Emphasis"/>
          <w:rFonts w:ascii="Times New Roman" w:hAnsi="Times New Roman" w:cs="Times New Roman"/>
          <w:color w:val="555555"/>
          <w:sz w:val="24"/>
          <w:szCs w:val="24"/>
          <w:shd w:val="clear" w:color="auto" w:fill="FFFFFF"/>
        </w:rPr>
        <w:t>Journal of Business Ethics</w:t>
      </w:r>
      <w:r w:rsidRPr="00E64CC1">
        <w:rPr>
          <w:rStyle w:val="pubinfo"/>
          <w:rFonts w:ascii="Times New Roman" w:hAnsi="Times New Roman" w:cs="Times New Roman"/>
          <w:color w:val="555555"/>
          <w:sz w:val="24"/>
          <w:szCs w:val="24"/>
          <w:shd w:val="clear" w:color="auto" w:fill="FFFFFF"/>
        </w:rPr>
        <w:t> 147 (3):631-650.</w:t>
      </w:r>
    </w:p>
    <w:p w:rsidR="00653557" w:rsidRPr="00E64CC1" w:rsidRDefault="00E03D1A" w:rsidP="00E64CC1">
      <w:pPr>
        <w:spacing w:line="480" w:lineRule="auto"/>
        <w:rPr>
          <w:rStyle w:val="pubinfo"/>
          <w:rFonts w:ascii="Times New Roman" w:hAnsi="Times New Roman" w:cs="Times New Roman"/>
          <w:color w:val="555555"/>
          <w:sz w:val="24"/>
          <w:szCs w:val="24"/>
          <w:shd w:val="clear" w:color="auto" w:fill="FFFFFF"/>
        </w:rPr>
      </w:pPr>
      <w:r w:rsidRPr="00E64CC1">
        <w:rPr>
          <w:rStyle w:val="pubinfo"/>
          <w:rFonts w:ascii="Times New Roman" w:hAnsi="Times New Roman" w:cs="Times New Roman"/>
          <w:color w:val="555555"/>
          <w:sz w:val="24"/>
          <w:szCs w:val="24"/>
          <w:shd w:val="clear" w:color="auto" w:fill="FFFFFF"/>
        </w:rPr>
        <w:lastRenderedPageBreak/>
        <w:t xml:space="preserve">The author, in his book, shows gender balance in banks while giving loans. Unfortunately, even financial institutions are involved in the mistreatment of women. </w:t>
      </w:r>
      <w:r w:rsidR="009D1B69" w:rsidRPr="00E64CC1">
        <w:rPr>
          <w:rStyle w:val="pubinfo"/>
          <w:rFonts w:ascii="Times New Roman" w:hAnsi="Times New Roman" w:cs="Times New Roman"/>
          <w:color w:val="555555"/>
          <w:sz w:val="24"/>
          <w:szCs w:val="24"/>
          <w:shd w:val="clear" w:color="auto" w:fill="FFFFFF"/>
        </w:rPr>
        <w:t>This book's research indicates that the percentage of men being issued loans is too high compared to women. A study is carried out to determine causal links to this matter. An economic approach is used to addresses endogeneity, multicollinearity, and gender inequality in loan granting. Findings show that loan ceilings are behind gender inequality in this case, and this significantly harms women's empowerment.</w:t>
      </w:r>
    </w:p>
    <w:p w:rsidR="00443825" w:rsidRPr="00E64CC1" w:rsidRDefault="00443825"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E64CC1" w:rsidRDefault="00E64CC1" w:rsidP="00E64CC1">
      <w:pPr>
        <w:spacing w:line="480" w:lineRule="auto"/>
        <w:rPr>
          <w:rFonts w:ascii="Times New Roman" w:hAnsi="Times New Roman" w:cs="Times New Roman"/>
          <w:sz w:val="24"/>
          <w:szCs w:val="24"/>
        </w:rPr>
      </w:pPr>
    </w:p>
    <w:p w:rsidR="009D1B69" w:rsidRPr="00E64CC1" w:rsidRDefault="00E03D1A" w:rsidP="00E64CC1">
      <w:pPr>
        <w:spacing w:line="480" w:lineRule="auto"/>
        <w:jc w:val="center"/>
        <w:rPr>
          <w:rFonts w:ascii="Times New Roman" w:hAnsi="Times New Roman" w:cs="Times New Roman"/>
          <w:sz w:val="24"/>
          <w:szCs w:val="24"/>
        </w:rPr>
      </w:pPr>
      <w:r w:rsidRPr="00E64CC1">
        <w:rPr>
          <w:rFonts w:ascii="Times New Roman" w:hAnsi="Times New Roman" w:cs="Times New Roman"/>
          <w:sz w:val="24"/>
          <w:szCs w:val="24"/>
        </w:rPr>
        <w:lastRenderedPageBreak/>
        <w:t>References</w:t>
      </w:r>
    </w:p>
    <w:p w:rsidR="00E64CC1" w:rsidRPr="00E64CC1" w:rsidRDefault="00E64CC1" w:rsidP="00E64CC1">
      <w:pPr>
        <w:spacing w:line="480" w:lineRule="auto"/>
        <w:ind w:left="720" w:hanging="720"/>
        <w:rPr>
          <w:rFonts w:ascii="Times New Roman" w:hAnsi="Times New Roman" w:cs="Times New Roman"/>
          <w:sz w:val="24"/>
          <w:szCs w:val="24"/>
        </w:rPr>
      </w:pPr>
    </w:p>
    <w:p w:rsidR="00E64CC1" w:rsidRPr="00E64CC1" w:rsidRDefault="00E64CC1" w:rsidP="00E64CC1">
      <w:pPr>
        <w:spacing w:line="480" w:lineRule="auto"/>
        <w:ind w:left="720" w:hanging="720"/>
        <w:rPr>
          <w:rStyle w:val="pubinfo"/>
          <w:rFonts w:ascii="Times New Roman" w:hAnsi="Times New Roman" w:cs="Times New Roman"/>
          <w:color w:val="555555"/>
          <w:sz w:val="24"/>
          <w:szCs w:val="24"/>
          <w:shd w:val="clear" w:color="auto" w:fill="FFFFFF"/>
        </w:rPr>
      </w:pPr>
      <w:hyperlink r:id="rId12" w:tooltip="View other works by Anastasia Cozarenco" w:history="1">
        <w:r w:rsidRPr="00E64CC1">
          <w:rPr>
            <w:rStyle w:val="hi"/>
            <w:rFonts w:ascii="Times New Roman" w:hAnsi="Times New Roman" w:cs="Times New Roman"/>
            <w:bCs/>
            <w:color w:val="555555"/>
            <w:sz w:val="24"/>
            <w:szCs w:val="24"/>
            <w:shd w:val="clear" w:color="auto" w:fill="FFFFFF"/>
          </w:rPr>
          <w:t>Anastasia</w:t>
        </w:r>
        <w:r w:rsidRPr="00E64CC1">
          <w:rPr>
            <w:rStyle w:val="name"/>
            <w:rFonts w:ascii="Times New Roman" w:hAnsi="Times New Roman" w:cs="Times New Roman"/>
            <w:color w:val="109D49"/>
            <w:sz w:val="24"/>
            <w:szCs w:val="24"/>
            <w:shd w:val="clear" w:color="auto" w:fill="FFFFFF"/>
          </w:rPr>
          <w:t> </w:t>
        </w:r>
        <w:r w:rsidRPr="00E64CC1">
          <w:rPr>
            <w:rStyle w:val="hi"/>
            <w:rFonts w:ascii="Times New Roman" w:hAnsi="Times New Roman" w:cs="Times New Roman"/>
            <w:bCs/>
            <w:color w:val="555555"/>
            <w:sz w:val="24"/>
            <w:szCs w:val="24"/>
            <w:shd w:val="clear" w:color="auto" w:fill="FFFFFF"/>
          </w:rPr>
          <w:t>Cozarenco</w:t>
        </w:r>
      </w:hyperlink>
      <w:r w:rsidRPr="00E64CC1">
        <w:rPr>
          <w:rFonts w:ascii="Times New Roman" w:hAnsi="Times New Roman" w:cs="Times New Roman"/>
          <w:color w:val="333333"/>
          <w:sz w:val="24"/>
          <w:szCs w:val="24"/>
          <w:shd w:val="clear" w:color="auto" w:fill="FFFFFF"/>
        </w:rPr>
        <w:t> &amp; </w:t>
      </w:r>
      <w:hyperlink r:id="rId13" w:tooltip="View other works by Ariane Szafarz" w:history="1">
        <w:r w:rsidRPr="00E64CC1">
          <w:rPr>
            <w:rStyle w:val="name"/>
            <w:rFonts w:ascii="Times New Roman" w:hAnsi="Times New Roman" w:cs="Times New Roman"/>
            <w:color w:val="109D49"/>
            <w:sz w:val="24"/>
            <w:szCs w:val="24"/>
            <w:shd w:val="clear" w:color="auto" w:fill="FFFFFF"/>
          </w:rPr>
          <w:t>Ariane Szafarz</w:t>
        </w:r>
      </w:hyperlink>
      <w:r w:rsidRPr="00E64CC1">
        <w:rPr>
          <w:rFonts w:ascii="Times New Roman" w:hAnsi="Times New Roman" w:cs="Times New Roman"/>
          <w:color w:val="333333"/>
          <w:sz w:val="24"/>
          <w:szCs w:val="24"/>
          <w:shd w:val="clear" w:color="auto" w:fill="FFFFFF"/>
        </w:rPr>
        <w:t> - </w:t>
      </w:r>
      <w:r w:rsidRPr="00E64CC1">
        <w:rPr>
          <w:rStyle w:val="pubyear"/>
          <w:rFonts w:ascii="Times New Roman" w:hAnsi="Times New Roman" w:cs="Times New Roman"/>
          <w:color w:val="333333"/>
          <w:sz w:val="24"/>
          <w:szCs w:val="24"/>
          <w:shd w:val="clear" w:color="auto" w:fill="FFFFFF"/>
        </w:rPr>
        <w:t>2018</w:t>
      </w:r>
      <w:r w:rsidRPr="00E64CC1">
        <w:rPr>
          <w:rFonts w:ascii="Times New Roman" w:hAnsi="Times New Roman" w:cs="Times New Roman"/>
          <w:color w:val="333333"/>
          <w:sz w:val="24"/>
          <w:szCs w:val="24"/>
          <w:shd w:val="clear" w:color="auto" w:fill="FFFFFF"/>
        </w:rPr>
        <w:t> - </w:t>
      </w:r>
      <w:r w:rsidRPr="00E64CC1">
        <w:rPr>
          <w:rStyle w:val="Emphasis"/>
          <w:rFonts w:ascii="Times New Roman" w:hAnsi="Times New Roman" w:cs="Times New Roman"/>
          <w:color w:val="555555"/>
          <w:sz w:val="24"/>
          <w:szCs w:val="24"/>
          <w:shd w:val="clear" w:color="auto" w:fill="FFFFFF"/>
        </w:rPr>
        <w:t>Journal of Business Ethics</w:t>
      </w:r>
      <w:r w:rsidRPr="00E64CC1">
        <w:rPr>
          <w:rStyle w:val="pubinfo"/>
          <w:rFonts w:ascii="Times New Roman" w:hAnsi="Times New Roman" w:cs="Times New Roman"/>
          <w:color w:val="555555"/>
          <w:sz w:val="24"/>
          <w:szCs w:val="24"/>
          <w:shd w:val="clear" w:color="auto" w:fill="FFFFFF"/>
        </w:rPr>
        <w:t> 147 (3):631-650.</w:t>
      </w:r>
    </w:p>
    <w:p w:rsidR="00E64CC1" w:rsidRPr="00E64CC1" w:rsidRDefault="00E64CC1" w:rsidP="00E64CC1">
      <w:pPr>
        <w:spacing w:line="480" w:lineRule="auto"/>
        <w:ind w:left="720" w:hanging="720"/>
        <w:rPr>
          <w:rStyle w:val="pubinfo"/>
          <w:rFonts w:ascii="Times New Roman" w:hAnsi="Times New Roman" w:cs="Times New Roman"/>
          <w:color w:val="555555"/>
          <w:sz w:val="24"/>
          <w:szCs w:val="24"/>
          <w:shd w:val="clear" w:color="auto" w:fill="FFFFFF"/>
        </w:rPr>
      </w:pPr>
      <w:hyperlink r:id="rId14" w:tooltip="View other works by Mark N. Jensen" w:history="1">
        <w:r w:rsidRPr="00E64CC1">
          <w:rPr>
            <w:rStyle w:val="name"/>
            <w:rFonts w:ascii="Times New Roman" w:hAnsi="Times New Roman" w:cs="Times New Roman"/>
            <w:color w:val="109D49"/>
            <w:sz w:val="24"/>
            <w:szCs w:val="24"/>
            <w:shd w:val="clear" w:color="auto" w:fill="FFFFFF"/>
          </w:rPr>
          <w:t>Mark N. Jensen</w:t>
        </w:r>
      </w:hyperlink>
      <w:r w:rsidRPr="00E64CC1">
        <w:rPr>
          <w:rFonts w:ascii="Times New Roman" w:hAnsi="Times New Roman" w:cs="Times New Roman"/>
          <w:color w:val="333333"/>
          <w:sz w:val="24"/>
          <w:szCs w:val="24"/>
          <w:shd w:val="clear" w:color="auto" w:fill="FFFFFF"/>
        </w:rPr>
        <w:t> - </w:t>
      </w:r>
      <w:r w:rsidRPr="00E64CC1">
        <w:rPr>
          <w:rStyle w:val="pubyear"/>
          <w:rFonts w:ascii="Times New Roman" w:hAnsi="Times New Roman" w:cs="Times New Roman"/>
          <w:color w:val="333333"/>
          <w:sz w:val="24"/>
          <w:szCs w:val="24"/>
          <w:shd w:val="clear" w:color="auto" w:fill="FFFFFF"/>
        </w:rPr>
        <w:t>2016</w:t>
      </w:r>
      <w:r w:rsidRPr="00E64CC1">
        <w:rPr>
          <w:rFonts w:ascii="Times New Roman" w:hAnsi="Times New Roman" w:cs="Times New Roman"/>
          <w:color w:val="333333"/>
          <w:sz w:val="24"/>
          <w:szCs w:val="24"/>
          <w:shd w:val="clear" w:color="auto" w:fill="FFFFFF"/>
        </w:rPr>
        <w:t> - </w:t>
      </w:r>
      <w:r w:rsidRPr="00E64CC1">
        <w:rPr>
          <w:rStyle w:val="Emphasis"/>
          <w:rFonts w:ascii="Times New Roman" w:hAnsi="Times New Roman" w:cs="Times New Roman"/>
          <w:color w:val="555555"/>
          <w:sz w:val="24"/>
          <w:szCs w:val="24"/>
          <w:shd w:val="clear" w:color="auto" w:fill="FFFFFF"/>
        </w:rPr>
        <w:t>Hypatia</w:t>
      </w:r>
      <w:r w:rsidRPr="00E64CC1">
        <w:rPr>
          <w:rStyle w:val="pubinfo"/>
          <w:rFonts w:ascii="Times New Roman" w:hAnsi="Times New Roman" w:cs="Times New Roman"/>
          <w:color w:val="555555"/>
          <w:sz w:val="24"/>
          <w:szCs w:val="24"/>
          <w:shd w:val="clear" w:color="auto" w:fill="FFFFFF"/>
        </w:rPr>
        <w:t> 31 (4):844-857</w:t>
      </w:r>
    </w:p>
    <w:p w:rsidR="00E64CC1" w:rsidRPr="00E64CC1" w:rsidRDefault="00E64CC1" w:rsidP="00E64CC1">
      <w:pPr>
        <w:spacing w:line="480" w:lineRule="auto"/>
        <w:ind w:left="720" w:hanging="720"/>
        <w:rPr>
          <w:rFonts w:ascii="Times New Roman" w:hAnsi="Times New Roman" w:cs="Times New Roman"/>
          <w:sz w:val="24"/>
          <w:szCs w:val="24"/>
        </w:rPr>
      </w:pPr>
      <w:hyperlink r:id="rId15" w:tooltip="View other works by Sara Cantillon" w:history="1">
        <w:r w:rsidRPr="00E64CC1">
          <w:rPr>
            <w:rStyle w:val="name"/>
            <w:rFonts w:ascii="Times New Roman" w:hAnsi="Times New Roman" w:cs="Times New Roman"/>
            <w:color w:val="109D49"/>
            <w:sz w:val="24"/>
            <w:szCs w:val="24"/>
            <w:shd w:val="clear" w:color="auto" w:fill="FFFFFF"/>
          </w:rPr>
          <w:t xml:space="preserve">Sara </w:t>
        </w:r>
        <w:proofErr w:type="spellStart"/>
        <w:r w:rsidRPr="00E64CC1">
          <w:rPr>
            <w:rStyle w:val="name"/>
            <w:rFonts w:ascii="Times New Roman" w:hAnsi="Times New Roman" w:cs="Times New Roman"/>
            <w:color w:val="109D49"/>
            <w:sz w:val="24"/>
            <w:szCs w:val="24"/>
            <w:shd w:val="clear" w:color="auto" w:fill="FFFFFF"/>
          </w:rPr>
          <w:t>Cantillon</w:t>
        </w:r>
        <w:proofErr w:type="spellEnd"/>
      </w:hyperlink>
      <w:r w:rsidRPr="00E64CC1">
        <w:rPr>
          <w:rFonts w:ascii="Times New Roman" w:hAnsi="Times New Roman" w:cs="Times New Roman"/>
          <w:color w:val="333333"/>
          <w:sz w:val="24"/>
          <w:szCs w:val="24"/>
          <w:shd w:val="clear" w:color="auto" w:fill="FFFFFF"/>
        </w:rPr>
        <w:t> &amp; </w:t>
      </w:r>
      <w:hyperlink r:id="rId16" w:tooltip="View other works by Kathleen Lynch" w:history="1">
        <w:r w:rsidRPr="00E64CC1">
          <w:rPr>
            <w:rStyle w:val="name"/>
            <w:rFonts w:ascii="Times New Roman" w:hAnsi="Times New Roman" w:cs="Times New Roman"/>
            <w:color w:val="109D49"/>
            <w:sz w:val="24"/>
            <w:szCs w:val="24"/>
            <w:shd w:val="clear" w:color="auto" w:fill="FFFFFF"/>
          </w:rPr>
          <w:t>Kathleen Lynch</w:t>
        </w:r>
      </w:hyperlink>
      <w:r w:rsidRPr="00E64CC1">
        <w:rPr>
          <w:rFonts w:ascii="Times New Roman" w:hAnsi="Times New Roman" w:cs="Times New Roman"/>
          <w:color w:val="333333"/>
          <w:sz w:val="24"/>
          <w:szCs w:val="24"/>
          <w:shd w:val="clear" w:color="auto" w:fill="FFFFFF"/>
        </w:rPr>
        <w:t> - </w:t>
      </w:r>
      <w:r w:rsidRPr="00E64CC1">
        <w:rPr>
          <w:rStyle w:val="pubyear"/>
          <w:rFonts w:ascii="Times New Roman" w:hAnsi="Times New Roman" w:cs="Times New Roman"/>
          <w:color w:val="333333"/>
          <w:sz w:val="24"/>
          <w:szCs w:val="24"/>
          <w:shd w:val="clear" w:color="auto" w:fill="FFFFFF"/>
        </w:rPr>
        <w:t>2017</w:t>
      </w:r>
      <w:r w:rsidRPr="00E64CC1">
        <w:rPr>
          <w:rFonts w:ascii="Times New Roman" w:hAnsi="Times New Roman" w:cs="Times New Roman"/>
          <w:color w:val="333333"/>
          <w:sz w:val="24"/>
          <w:szCs w:val="24"/>
          <w:shd w:val="clear" w:color="auto" w:fill="FFFFFF"/>
        </w:rPr>
        <w:t> - </w:t>
      </w:r>
      <w:proofErr w:type="spellStart"/>
      <w:r w:rsidRPr="00E64CC1">
        <w:rPr>
          <w:rStyle w:val="Emphasis"/>
          <w:rFonts w:ascii="Times New Roman" w:hAnsi="Times New Roman" w:cs="Times New Roman"/>
          <w:color w:val="555555"/>
          <w:sz w:val="24"/>
          <w:szCs w:val="24"/>
          <w:shd w:val="clear" w:color="auto" w:fill="FFFFFF"/>
        </w:rPr>
        <w:t>Hypatia</w:t>
      </w:r>
      <w:proofErr w:type="spellEnd"/>
      <w:r w:rsidRPr="00E64CC1">
        <w:rPr>
          <w:rStyle w:val="pubinfo"/>
          <w:rFonts w:ascii="Times New Roman" w:hAnsi="Times New Roman" w:cs="Times New Roman"/>
          <w:color w:val="555555"/>
          <w:sz w:val="24"/>
          <w:szCs w:val="24"/>
          <w:shd w:val="clear" w:color="auto" w:fill="FFFFFF"/>
        </w:rPr>
        <w:t> 32 (1):169-186.</w:t>
      </w:r>
      <w:r w:rsidRPr="00E64CC1">
        <w:rPr>
          <w:rFonts w:ascii="Times New Roman" w:hAnsi="Times New Roman" w:cs="Times New Roman"/>
          <w:sz w:val="24"/>
          <w:szCs w:val="24"/>
        </w:rPr>
        <w:t xml:space="preserve">  </w:t>
      </w:r>
    </w:p>
    <w:sectPr w:rsidR="00E64CC1" w:rsidRPr="00E64CC1" w:rsidSect="00E64CC1">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D1A" w:rsidRDefault="00E03D1A" w:rsidP="00E64CC1">
      <w:pPr>
        <w:spacing w:after="0" w:line="240" w:lineRule="auto"/>
      </w:pPr>
      <w:r>
        <w:separator/>
      </w:r>
    </w:p>
  </w:endnote>
  <w:endnote w:type="continuationSeparator" w:id="0">
    <w:p w:rsidR="00E03D1A" w:rsidRDefault="00E03D1A" w:rsidP="00E6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D1A" w:rsidRDefault="00E03D1A" w:rsidP="00E64CC1">
      <w:pPr>
        <w:spacing w:after="0" w:line="240" w:lineRule="auto"/>
      </w:pPr>
      <w:r>
        <w:separator/>
      </w:r>
    </w:p>
  </w:footnote>
  <w:footnote w:type="continuationSeparator" w:id="0">
    <w:p w:rsidR="00E03D1A" w:rsidRDefault="00E03D1A" w:rsidP="00E64C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3162646"/>
      <w:docPartObj>
        <w:docPartGallery w:val="Page Numbers (Top of Page)"/>
        <w:docPartUnique/>
      </w:docPartObj>
    </w:sdtPr>
    <w:sdtEndPr>
      <w:rPr>
        <w:rFonts w:ascii="Times New Roman" w:hAnsi="Times New Roman" w:cs="Times New Roman"/>
        <w:noProof/>
        <w:sz w:val="24"/>
        <w:szCs w:val="24"/>
      </w:rPr>
    </w:sdtEndPr>
    <w:sdtContent>
      <w:p w:rsidR="00E64CC1" w:rsidRPr="00E64CC1" w:rsidRDefault="00E64CC1">
        <w:pPr>
          <w:pStyle w:val="Header"/>
          <w:jc w:val="right"/>
          <w:rPr>
            <w:rFonts w:ascii="Times New Roman" w:hAnsi="Times New Roman" w:cs="Times New Roman"/>
            <w:sz w:val="24"/>
            <w:szCs w:val="24"/>
          </w:rPr>
        </w:pPr>
        <w:r w:rsidRPr="00E64CC1">
          <w:rPr>
            <w:rFonts w:ascii="Times New Roman" w:hAnsi="Times New Roman" w:cs="Times New Roman"/>
            <w:sz w:val="24"/>
            <w:szCs w:val="24"/>
          </w:rPr>
          <w:fldChar w:fldCharType="begin"/>
        </w:r>
        <w:r w:rsidRPr="00E64CC1">
          <w:rPr>
            <w:rFonts w:ascii="Times New Roman" w:hAnsi="Times New Roman" w:cs="Times New Roman"/>
            <w:sz w:val="24"/>
            <w:szCs w:val="24"/>
          </w:rPr>
          <w:instrText xml:space="preserve"> PAGE   \* MERGEFORMAT </w:instrText>
        </w:r>
        <w:r w:rsidRPr="00E64CC1">
          <w:rPr>
            <w:rFonts w:ascii="Times New Roman" w:hAnsi="Times New Roman" w:cs="Times New Roman"/>
            <w:sz w:val="24"/>
            <w:szCs w:val="24"/>
          </w:rPr>
          <w:fldChar w:fldCharType="separate"/>
        </w:r>
        <w:r w:rsidR="007A4F9D">
          <w:rPr>
            <w:rFonts w:ascii="Times New Roman" w:hAnsi="Times New Roman" w:cs="Times New Roman"/>
            <w:noProof/>
            <w:sz w:val="24"/>
            <w:szCs w:val="24"/>
          </w:rPr>
          <w:t>5</w:t>
        </w:r>
        <w:r w:rsidRPr="00E64CC1">
          <w:rPr>
            <w:rFonts w:ascii="Times New Roman" w:hAnsi="Times New Roman" w:cs="Times New Roman"/>
            <w:noProof/>
            <w:sz w:val="24"/>
            <w:szCs w:val="24"/>
          </w:rPr>
          <w:fldChar w:fldCharType="end"/>
        </w:r>
      </w:p>
    </w:sdtContent>
  </w:sdt>
  <w:p w:rsidR="00E64CC1" w:rsidRPr="00E64CC1" w:rsidRDefault="00E64CC1">
    <w:pPr>
      <w:pStyle w:val="Header"/>
      <w:rPr>
        <w:rFonts w:ascii="Times New Roman" w:hAnsi="Times New Roman" w:cs="Times New Roman"/>
        <w:sz w:val="24"/>
        <w:szCs w:val="24"/>
      </w:rPr>
    </w:pPr>
    <w:r w:rsidRPr="00E64CC1">
      <w:rPr>
        <w:rFonts w:ascii="Times New Roman" w:hAnsi="Times New Roman" w:cs="Times New Roman"/>
        <w:sz w:val="24"/>
        <w:szCs w:val="24"/>
      </w:rPr>
      <w:t>GENDER INEQUALITY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CC1" w:rsidRPr="00E64CC1" w:rsidRDefault="00E64CC1" w:rsidP="00E64CC1">
    <w:pPr>
      <w:pStyle w:val="Header"/>
      <w:rPr>
        <w:rFonts w:ascii="Times New Roman" w:hAnsi="Times New Roman" w:cs="Times New Roman"/>
        <w:sz w:val="24"/>
        <w:szCs w:val="24"/>
      </w:rPr>
    </w:pPr>
    <w:r w:rsidRPr="00E64CC1">
      <w:rPr>
        <w:rFonts w:ascii="Times New Roman" w:hAnsi="Times New Roman" w:cs="Times New Roman"/>
        <w:sz w:val="24"/>
        <w:szCs w:val="24"/>
      </w:rPr>
      <w:t>Running head</w:t>
    </w:r>
    <w:r>
      <w:t xml:space="preserve">: </w:t>
    </w:r>
    <w:r w:rsidRPr="00E64CC1">
      <w:rPr>
        <w:rFonts w:ascii="Times New Roman" w:hAnsi="Times New Roman" w:cs="Times New Roman"/>
        <w:sz w:val="24"/>
        <w:szCs w:val="24"/>
      </w:rPr>
      <w:t>GENDER INEQUALITY</w:t>
    </w:r>
    <w:r>
      <w:rPr>
        <w:rFonts w:ascii="Times New Roman" w:hAnsi="Times New Roman" w:cs="Times New Roman"/>
        <w:sz w:val="24"/>
        <w:szCs w:val="24"/>
      </w:rPr>
      <w:t xml:space="preserve">                                                                                        1</w:t>
    </w:r>
  </w:p>
  <w:p w:rsidR="00E64CC1" w:rsidRDefault="00E64C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7C0"/>
    <w:rsid w:val="000327C0"/>
    <w:rsid w:val="00443825"/>
    <w:rsid w:val="005316F9"/>
    <w:rsid w:val="00653557"/>
    <w:rsid w:val="007A4F9D"/>
    <w:rsid w:val="009D1B69"/>
    <w:rsid w:val="00AE338E"/>
    <w:rsid w:val="00C4172E"/>
    <w:rsid w:val="00C53124"/>
    <w:rsid w:val="00C975E9"/>
    <w:rsid w:val="00E03D1A"/>
    <w:rsid w:val="00E64CC1"/>
    <w:rsid w:val="00E922B6"/>
    <w:rsid w:val="00F46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044F9-4071-44DB-91A6-C3268323C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72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4172E"/>
    <w:rPr>
      <w:color w:val="0000FF"/>
      <w:u w:val="single"/>
    </w:rPr>
  </w:style>
  <w:style w:type="character" w:customStyle="1" w:styleId="articletitle">
    <w:name w:val="articletitle"/>
    <w:basedOn w:val="DefaultParagraphFont"/>
    <w:rsid w:val="00C53124"/>
  </w:style>
  <w:style w:type="character" w:customStyle="1" w:styleId="name">
    <w:name w:val="name"/>
    <w:basedOn w:val="DefaultParagraphFont"/>
    <w:rsid w:val="00C53124"/>
  </w:style>
  <w:style w:type="character" w:customStyle="1" w:styleId="pubyear">
    <w:name w:val="pubyear"/>
    <w:basedOn w:val="DefaultParagraphFont"/>
    <w:rsid w:val="00C53124"/>
  </w:style>
  <w:style w:type="character" w:customStyle="1" w:styleId="pubinfo">
    <w:name w:val="pubinfo"/>
    <w:basedOn w:val="DefaultParagraphFont"/>
    <w:rsid w:val="00C53124"/>
  </w:style>
  <w:style w:type="character" w:styleId="Emphasis">
    <w:name w:val="Emphasis"/>
    <w:basedOn w:val="DefaultParagraphFont"/>
    <w:uiPriority w:val="20"/>
    <w:qFormat/>
    <w:rsid w:val="00C53124"/>
    <w:rPr>
      <w:i/>
      <w:iCs/>
    </w:rPr>
  </w:style>
  <w:style w:type="character" w:customStyle="1" w:styleId="ll">
    <w:name w:val="ll"/>
    <w:basedOn w:val="DefaultParagraphFont"/>
    <w:rsid w:val="00C53124"/>
  </w:style>
  <w:style w:type="character" w:customStyle="1" w:styleId="hi">
    <w:name w:val="hi"/>
    <w:basedOn w:val="DefaultParagraphFont"/>
    <w:rsid w:val="00653557"/>
  </w:style>
  <w:style w:type="paragraph" w:styleId="Header">
    <w:name w:val="header"/>
    <w:basedOn w:val="Normal"/>
    <w:link w:val="HeaderChar"/>
    <w:uiPriority w:val="99"/>
    <w:unhideWhenUsed/>
    <w:rsid w:val="00E64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CC1"/>
  </w:style>
  <w:style w:type="paragraph" w:styleId="Footer">
    <w:name w:val="footer"/>
    <w:basedOn w:val="Normal"/>
    <w:link w:val="FooterChar"/>
    <w:uiPriority w:val="99"/>
    <w:unhideWhenUsed/>
    <w:rsid w:val="00E64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papers.org/s/Kathleen%20Lynch" TargetMode="External"/><Relationship Id="rId13" Type="http://schemas.openxmlformats.org/officeDocument/2006/relationships/hyperlink" Target="https://philpapers.org/s/Ariane%20Szafarz"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philpapers.org/s/Sara%20Cantillon" TargetMode="External"/><Relationship Id="rId12" Type="http://schemas.openxmlformats.org/officeDocument/2006/relationships/hyperlink" Target="https://philpapers.org/s/Anastasia%20Cozarenco"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philpapers.org/s/Kathleen%20Lync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hilpapers.org/rec/CANAEL-3" TargetMode="External"/><Relationship Id="rId11" Type="http://schemas.openxmlformats.org/officeDocument/2006/relationships/hyperlink" Target="https://philpapers.org/s/Ariane%20Szafarz" TargetMode="External"/><Relationship Id="rId5" Type="http://schemas.openxmlformats.org/officeDocument/2006/relationships/endnotes" Target="endnotes.xml"/><Relationship Id="rId15" Type="http://schemas.openxmlformats.org/officeDocument/2006/relationships/hyperlink" Target="https://philpapers.org/s/Sara%20Cantillon" TargetMode="External"/><Relationship Id="rId10" Type="http://schemas.openxmlformats.org/officeDocument/2006/relationships/hyperlink" Target="https://philpapers.org/s/Anastasia%20Cozarenco"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hilpapers.org/s/Mark%20N.%20Jensen" TargetMode="External"/><Relationship Id="rId14" Type="http://schemas.openxmlformats.org/officeDocument/2006/relationships/hyperlink" Target="https://philpapers.org/s/Mark%20N.%20Jen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2020-10-09T23:20:00Z</dcterms:created>
  <dcterms:modified xsi:type="dcterms:W3CDTF">2020-10-09T23:20:00Z</dcterms:modified>
</cp:coreProperties>
</file>